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Réparation d’électroménager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Visite de diagnostic de l’appareil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Composant de remplacement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Réparation d’électroménager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