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Montage vidéo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Livrable de montage vidéo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vidéo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Préparation des sous-titres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minute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Montage vidéo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